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A4" w:rsidRDefault="00AE4F9F" w:rsidP="004A3D98">
      <w:pPr>
        <w:pStyle w:val="normal"/>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УДК 327</w:t>
      </w:r>
    </w:p>
    <w:p w:rsidR="00E43CA4"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Проблемы фрактального моделирования гражданского образования Китая </w:t>
      </w:r>
    </w:p>
    <w:p w:rsidR="00E43CA4"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 вопросу о системе образования в Гонконге и Материковом Китае) </w:t>
      </w:r>
    </w:p>
    <w:p w:rsidR="00E43CA4" w:rsidRDefault="00AE4F9F" w:rsidP="004A3D98">
      <w:pPr>
        <w:pStyle w:val="normal"/>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Тушков Александр Анатольевич</w:t>
      </w:r>
    </w:p>
    <w:p w:rsidR="00E43CA4" w:rsidRDefault="00AE4F9F" w:rsidP="004A3D98">
      <w:pPr>
        <w:pStyle w:val="normal"/>
        <w:pBdr>
          <w:top w:val="nil"/>
          <w:left w:val="nil"/>
          <w:bottom w:val="nil"/>
          <w:right w:val="nil"/>
          <w:between w:val="nil"/>
        </w:pBdr>
        <w:spacing w:line="240" w:lineRule="auto"/>
        <w:ind w:righ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доктор исторических наук, профессор кафедры международных отношений и права Влад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востокского государственного университета экономики и сервиса</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690091, Приморский край, г. Владивосток, ул. Гоголя</w:t>
      </w:r>
      <w:r w:rsidRPr="00ED0042">
        <w:rPr>
          <w:rFonts w:ascii="Times New Roman" w:eastAsia="Times New Roman" w:hAnsi="Times New Roman" w:cs="Times New Roman"/>
          <w:color w:val="000000"/>
          <w:sz w:val="24"/>
          <w:szCs w:val="24"/>
          <w:lang w:val="en-US"/>
        </w:rPr>
        <w:t xml:space="preserve">, 41, </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E-mail: aa_tushkov@mail.ru; +79147177360</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 xml:space="preserve">Tushkov Alexander </w:t>
      </w:r>
      <w:proofErr w:type="spellStart"/>
      <w:r w:rsidRPr="00ED0042">
        <w:rPr>
          <w:rFonts w:ascii="Times New Roman" w:eastAsia="Times New Roman" w:hAnsi="Times New Roman" w:cs="Times New Roman"/>
          <w:color w:val="000000"/>
          <w:sz w:val="24"/>
          <w:szCs w:val="24"/>
          <w:lang w:val="en-US"/>
        </w:rPr>
        <w:t>Anatolyevich</w:t>
      </w:r>
      <w:proofErr w:type="spellEnd"/>
      <w:r w:rsidRPr="00ED0042">
        <w:rPr>
          <w:rFonts w:ascii="Times New Roman" w:eastAsia="Times New Roman" w:hAnsi="Times New Roman" w:cs="Times New Roman"/>
          <w:color w:val="000000"/>
          <w:sz w:val="24"/>
          <w:szCs w:val="24"/>
          <w:lang w:val="en-US"/>
        </w:rPr>
        <w:t xml:space="preserve"> </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 xml:space="preserve">Doctor of Historical Sciences, Professor of the Department of International Relations and Law of the Vladivostok State University of Economics and Service 690091, </w:t>
      </w:r>
      <w:proofErr w:type="spellStart"/>
      <w:r w:rsidRPr="00ED0042">
        <w:rPr>
          <w:rFonts w:ascii="Times New Roman" w:eastAsia="Times New Roman" w:hAnsi="Times New Roman" w:cs="Times New Roman"/>
          <w:color w:val="000000"/>
          <w:sz w:val="24"/>
          <w:szCs w:val="24"/>
          <w:lang w:val="en-US"/>
        </w:rPr>
        <w:t>Primorsky</w:t>
      </w:r>
      <w:proofErr w:type="spellEnd"/>
      <w:r w:rsidRPr="00ED0042">
        <w:rPr>
          <w:rFonts w:ascii="Times New Roman" w:eastAsia="Times New Roman" w:hAnsi="Times New Roman" w:cs="Times New Roman"/>
          <w:color w:val="000000"/>
          <w:sz w:val="24"/>
          <w:szCs w:val="24"/>
          <w:lang w:val="en-US"/>
        </w:rPr>
        <w:t xml:space="preserve"> Territory, Vlad</w:t>
      </w:r>
      <w:r w:rsidRPr="00ED0042">
        <w:rPr>
          <w:rFonts w:ascii="Times New Roman" w:eastAsia="Times New Roman" w:hAnsi="Times New Roman" w:cs="Times New Roman"/>
          <w:color w:val="000000"/>
          <w:sz w:val="24"/>
          <w:szCs w:val="24"/>
          <w:lang w:val="en-US"/>
        </w:rPr>
        <w:t>i</w:t>
      </w:r>
      <w:r w:rsidRPr="00ED0042">
        <w:rPr>
          <w:rFonts w:ascii="Times New Roman" w:eastAsia="Times New Roman" w:hAnsi="Times New Roman" w:cs="Times New Roman"/>
          <w:color w:val="000000"/>
          <w:sz w:val="24"/>
          <w:szCs w:val="24"/>
          <w:lang w:val="en-US"/>
        </w:rPr>
        <w:t>vostok, Gogol Street, 41,</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E-mail: aa_tushkov@mail.ru; +79147177360</w:t>
      </w:r>
    </w:p>
    <w:p w:rsidR="00E43CA4" w:rsidRDefault="00AE4F9F" w:rsidP="004A3D98">
      <w:pPr>
        <w:pStyle w:val="normal"/>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Ворон-Ковальская, Анастасия Олеговна</w:t>
      </w:r>
    </w:p>
    <w:p w:rsidR="00E43CA4" w:rsidRDefault="00AE4F9F" w:rsidP="004A3D98">
      <w:pPr>
        <w:pStyle w:val="normal"/>
        <w:pBdr>
          <w:top w:val="nil"/>
          <w:left w:val="nil"/>
          <w:bottom w:val="nil"/>
          <w:right w:val="nil"/>
          <w:between w:val="nil"/>
        </w:pBdr>
        <w:spacing w:line="240" w:lineRule="auto"/>
        <w:ind w:righ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бакалавр кафедры международных отношений и права Владивостокского государственного университета экономики и сервиса </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690091, Приморский край, г. Владивосток, ул. Гоголя</w:t>
      </w:r>
      <w:r w:rsidRPr="00ED0042">
        <w:rPr>
          <w:rFonts w:ascii="Times New Roman" w:eastAsia="Times New Roman" w:hAnsi="Times New Roman" w:cs="Times New Roman"/>
          <w:color w:val="000000"/>
          <w:sz w:val="24"/>
          <w:szCs w:val="24"/>
          <w:lang w:val="en-US"/>
        </w:rPr>
        <w:t>, 41,</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E-mail: voron-kovalska@mail.ru; +79140751902</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proofErr w:type="spellStart"/>
      <w:r w:rsidRPr="00ED0042">
        <w:rPr>
          <w:rFonts w:ascii="Times New Roman" w:eastAsia="Times New Roman" w:hAnsi="Times New Roman" w:cs="Times New Roman"/>
          <w:color w:val="000000"/>
          <w:sz w:val="24"/>
          <w:szCs w:val="24"/>
          <w:lang w:val="en-US"/>
        </w:rPr>
        <w:t>Voron-Kovalskaya</w:t>
      </w:r>
      <w:proofErr w:type="spellEnd"/>
      <w:r w:rsidRPr="00ED0042">
        <w:rPr>
          <w:rFonts w:ascii="Times New Roman" w:eastAsia="Times New Roman" w:hAnsi="Times New Roman" w:cs="Times New Roman"/>
          <w:color w:val="000000"/>
          <w:sz w:val="24"/>
          <w:szCs w:val="24"/>
          <w:lang w:val="en-US"/>
        </w:rPr>
        <w:t xml:space="preserve">, Anastasia </w:t>
      </w:r>
      <w:proofErr w:type="spellStart"/>
      <w:r w:rsidRPr="00ED0042">
        <w:rPr>
          <w:rFonts w:ascii="Times New Roman" w:eastAsia="Times New Roman" w:hAnsi="Times New Roman" w:cs="Times New Roman"/>
          <w:color w:val="000000"/>
          <w:sz w:val="24"/>
          <w:szCs w:val="24"/>
          <w:lang w:val="en-US"/>
        </w:rPr>
        <w:t>Olegovna</w:t>
      </w:r>
      <w:proofErr w:type="spellEnd"/>
      <w:r w:rsidRPr="00ED0042">
        <w:rPr>
          <w:rFonts w:ascii="Times New Roman" w:eastAsia="Times New Roman" w:hAnsi="Times New Roman" w:cs="Times New Roman"/>
          <w:color w:val="000000"/>
          <w:sz w:val="24"/>
          <w:szCs w:val="24"/>
          <w:lang w:val="en-US"/>
        </w:rPr>
        <w:t xml:space="preserve"> </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Bachelor of the Department of International Relations and Law of the Vladivostok State Unive</w:t>
      </w:r>
      <w:r w:rsidRPr="00ED0042">
        <w:rPr>
          <w:rFonts w:ascii="Times New Roman" w:eastAsia="Times New Roman" w:hAnsi="Times New Roman" w:cs="Times New Roman"/>
          <w:color w:val="000000"/>
          <w:sz w:val="24"/>
          <w:szCs w:val="24"/>
          <w:lang w:val="en-US"/>
        </w:rPr>
        <w:t>r</w:t>
      </w:r>
      <w:r w:rsidRPr="00ED0042">
        <w:rPr>
          <w:rFonts w:ascii="Times New Roman" w:eastAsia="Times New Roman" w:hAnsi="Times New Roman" w:cs="Times New Roman"/>
          <w:color w:val="000000"/>
          <w:sz w:val="24"/>
          <w:szCs w:val="24"/>
          <w:lang w:val="en-US"/>
        </w:rPr>
        <w:t xml:space="preserve">sity of Economics and Service </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 xml:space="preserve">690091, </w:t>
      </w:r>
      <w:proofErr w:type="spellStart"/>
      <w:r w:rsidRPr="00ED0042">
        <w:rPr>
          <w:rFonts w:ascii="Times New Roman" w:eastAsia="Times New Roman" w:hAnsi="Times New Roman" w:cs="Times New Roman"/>
          <w:color w:val="000000"/>
          <w:sz w:val="24"/>
          <w:szCs w:val="24"/>
          <w:lang w:val="en-US"/>
        </w:rPr>
        <w:t>Primorsky</w:t>
      </w:r>
      <w:proofErr w:type="spellEnd"/>
      <w:r w:rsidRPr="00ED0042">
        <w:rPr>
          <w:rFonts w:ascii="Times New Roman" w:eastAsia="Times New Roman" w:hAnsi="Times New Roman" w:cs="Times New Roman"/>
          <w:color w:val="000000"/>
          <w:sz w:val="24"/>
          <w:szCs w:val="24"/>
          <w:lang w:val="en-US"/>
        </w:rPr>
        <w:t xml:space="preserve"> Territory, Vladivostok, Gogol Street, 41,</w:t>
      </w:r>
    </w:p>
    <w:p w:rsidR="00E43CA4" w:rsidRPr="00ED0042" w:rsidRDefault="00AE4F9F" w:rsidP="004A3D98">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E-mail: voron-kovalska@mail.ru; +79140751902</w:t>
      </w:r>
    </w:p>
    <w:p w:rsidR="00E43CA4" w:rsidRDefault="00AE4F9F" w:rsidP="004A3D98">
      <w:pPr>
        <w:pStyle w:val="normal"/>
        <w:pBdr>
          <w:top w:val="nil"/>
          <w:left w:val="nil"/>
          <w:bottom w:val="nil"/>
          <w:right w:val="nil"/>
          <w:between w:val="nil"/>
        </w:pBdr>
        <w:spacing w:before="12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Аннотация.</w:t>
      </w:r>
      <w:r>
        <w:rPr>
          <w:rFonts w:ascii="Times New Roman" w:eastAsia="Times New Roman" w:hAnsi="Times New Roman" w:cs="Times New Roman"/>
          <w:color w:val="000000"/>
          <w:sz w:val="24"/>
          <w:szCs w:val="24"/>
        </w:rPr>
        <w:t xml:space="preserve"> В данной статье авторы обратились к актуальной проблеме – орган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зации системы гражданского образования в Китае. Авторы провели сравнительный анализ данной системы Гонконга и Материкового Китая. Исходной точкой в проведенном иссл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довании стал конфликт политических систем КНР и Гонконга, который за период нахо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дения в составе Британской Империи перенял ценности демократического Запада, инте</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рировал их в свою политическую, социальную и культурную жизнь. В основе конфликта стоят попытки китайского правительства «подавить» свободу «китайских европейцев». Различие политических устройств, мировоззрений, культур и обычаев – это только сле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ствия, за которыми кроется реальная причина для противоречий. В настоящей статье 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торы рассматривают вопрос влияния различий в системах образования Гонконга и Мат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рикового Китая на политические и социальные разногласия.</w:t>
      </w:r>
    </w:p>
    <w:p w:rsidR="00E43CA4" w:rsidRDefault="00AE4F9F" w:rsidP="004A3D98">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Ключевые слова и словосочетания.</w:t>
      </w:r>
      <w:r>
        <w:rPr>
          <w:rFonts w:ascii="Times New Roman" w:eastAsia="Times New Roman" w:hAnsi="Times New Roman" w:cs="Times New Roman"/>
          <w:color w:val="000000"/>
          <w:sz w:val="24"/>
          <w:szCs w:val="24"/>
        </w:rPr>
        <w:t xml:space="preserve"> КНР, Гонконг, фрактальное моделирование образования, Революция Зонтиков, Площадь Тяньаньмэнь, национальное образование.</w:t>
      </w:r>
    </w:p>
    <w:p w:rsidR="00E43CA4" w:rsidRPr="00ED0042" w:rsidRDefault="00AE4F9F" w:rsidP="004A3D98">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b/>
          <w:color w:val="000000"/>
          <w:sz w:val="24"/>
          <w:szCs w:val="24"/>
          <w:lang w:val="en-US"/>
        </w:rPr>
        <w:t>Annotation.</w:t>
      </w:r>
      <w:r w:rsidRPr="00ED0042">
        <w:rPr>
          <w:rFonts w:ascii="Times New Roman" w:eastAsia="Times New Roman" w:hAnsi="Times New Roman" w:cs="Times New Roman"/>
          <w:color w:val="000000"/>
          <w:sz w:val="24"/>
          <w:szCs w:val="24"/>
          <w:lang w:val="en-US"/>
        </w:rPr>
        <w:t xml:space="preserve"> In this article, the authors addressed a current issue – the organization of the civil educational system in China. The authors conducted a comparative analysis of these sy</w:t>
      </w:r>
      <w:r w:rsidRPr="00ED0042">
        <w:rPr>
          <w:rFonts w:ascii="Times New Roman" w:eastAsia="Times New Roman" w:hAnsi="Times New Roman" w:cs="Times New Roman"/>
          <w:color w:val="000000"/>
          <w:sz w:val="24"/>
          <w:szCs w:val="24"/>
          <w:lang w:val="en-US"/>
        </w:rPr>
        <w:t>s</w:t>
      </w:r>
      <w:r w:rsidRPr="00ED0042">
        <w:rPr>
          <w:rFonts w:ascii="Times New Roman" w:eastAsia="Times New Roman" w:hAnsi="Times New Roman" w:cs="Times New Roman"/>
          <w:color w:val="000000"/>
          <w:sz w:val="24"/>
          <w:szCs w:val="24"/>
          <w:lang w:val="en-US"/>
        </w:rPr>
        <w:t>tems in Hong Kong and Mainland China. The starting point in the study was the conflict between the political systems of the PRC and Hong Kong, the latter of which adopted the values of the democratic West and integrated them into its political, social and cultural spheres during the British colonial rule. At the heart of the conflict are the attempts of the Chinese government to "suppress" the freedom of "Chinese Europeans". The differences in political structures, worldviews, cultures and customs are only consequences, behind which lies the real reason for the contradictions. In this article, the authors consider the impact of the political and social di</w:t>
      </w:r>
      <w:r w:rsidRPr="00ED0042">
        <w:rPr>
          <w:rFonts w:ascii="Times New Roman" w:eastAsia="Times New Roman" w:hAnsi="Times New Roman" w:cs="Times New Roman"/>
          <w:color w:val="000000"/>
          <w:sz w:val="24"/>
          <w:szCs w:val="24"/>
          <w:lang w:val="en-US"/>
        </w:rPr>
        <w:t>f</w:t>
      </w:r>
      <w:r w:rsidRPr="00ED0042">
        <w:rPr>
          <w:rFonts w:ascii="Times New Roman" w:eastAsia="Times New Roman" w:hAnsi="Times New Roman" w:cs="Times New Roman"/>
          <w:color w:val="000000"/>
          <w:sz w:val="24"/>
          <w:szCs w:val="24"/>
          <w:lang w:val="en-US"/>
        </w:rPr>
        <w:t>ferences in the educational systems of Hong Kong and Mainland China.</w:t>
      </w:r>
    </w:p>
    <w:p w:rsidR="00E43CA4" w:rsidRPr="00ED0042" w:rsidRDefault="00AE4F9F" w:rsidP="004A3D98">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b/>
          <w:color w:val="000000"/>
          <w:sz w:val="24"/>
          <w:szCs w:val="24"/>
          <w:lang w:val="en-US"/>
        </w:rPr>
        <w:t>Key words and phrases.</w:t>
      </w:r>
      <w:r w:rsidRPr="00ED0042">
        <w:rPr>
          <w:rFonts w:ascii="Times New Roman" w:eastAsia="Times New Roman" w:hAnsi="Times New Roman" w:cs="Times New Roman"/>
          <w:color w:val="000000"/>
          <w:sz w:val="24"/>
          <w:szCs w:val="24"/>
          <w:lang w:val="en-US"/>
        </w:rPr>
        <w:t xml:space="preserve"> PRC, Hong Kong, fractal modeling of education, Umbrella Revolution, Tiananmen Square, national education.</w:t>
      </w:r>
    </w:p>
    <w:p w:rsidR="00E43CA4" w:rsidRDefault="00AE4F9F" w:rsidP="004A3D98">
      <w:pPr>
        <w:pStyle w:val="normal"/>
        <w:pBdr>
          <w:top w:val="nil"/>
          <w:left w:val="nil"/>
          <w:bottom w:val="nil"/>
          <w:right w:val="nil"/>
          <w:between w:val="nil"/>
        </w:pBdr>
        <w:spacing w:before="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Гражданское образование</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в Гонконге и Материковом Китае развивалось по ра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ным направлениям. На материковой части страны патриотическое воспитание гражданс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венности было центральной задачей образования со времен Культурной революции. С 1990-х годов молодежь материкового Китая оценивает среднее образование как образов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ние, которое оказывает наибольшее влияние на их политические взгляды. Цели патриот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ческого воспитания включают привитие лояльности и чувства привязанности к стране, ее правительству и экономической ориентации. Это образование подкрепляется материал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зованной системой обучения – учебниками, предназначенными объединить в единое 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лое цели воспитания, принципы, содержание и методы обучения. Китайская модель обр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зования активно пропагандирует социалистический образ жизни, </w:t>
      </w:r>
      <w:r>
        <w:rPr>
          <w:rFonts w:ascii="Times New Roman" w:eastAsia="Times New Roman" w:hAnsi="Times New Roman" w:cs="Times New Roman"/>
          <w:color w:val="000000"/>
          <w:sz w:val="24"/>
          <w:szCs w:val="24"/>
          <w:shd w:val="clear" w:color="auto" w:fill="F5F5F5"/>
        </w:rPr>
        <w:t>прямо противополо</w:t>
      </w:r>
      <w:r>
        <w:rPr>
          <w:rFonts w:ascii="Times New Roman" w:eastAsia="Times New Roman" w:hAnsi="Times New Roman" w:cs="Times New Roman"/>
          <w:color w:val="000000"/>
          <w:sz w:val="24"/>
          <w:szCs w:val="24"/>
          <w:shd w:val="clear" w:color="auto" w:fill="F5F5F5"/>
        </w:rPr>
        <w:t>ж</w:t>
      </w:r>
      <w:r>
        <w:rPr>
          <w:rFonts w:ascii="Times New Roman" w:eastAsia="Times New Roman" w:hAnsi="Times New Roman" w:cs="Times New Roman"/>
          <w:color w:val="000000"/>
          <w:sz w:val="24"/>
          <w:szCs w:val="24"/>
          <w:shd w:val="clear" w:color="auto" w:fill="F5F5F5"/>
        </w:rPr>
        <w:t>ный буржуазному, обусловленному прежде всего коренным различием их экономических основ,</w:t>
      </w:r>
      <w:r>
        <w:rPr>
          <w:rFonts w:ascii="Times New Roman" w:eastAsia="Times New Roman" w:hAnsi="Times New Roman" w:cs="Times New Roman"/>
          <w:color w:val="000000"/>
          <w:sz w:val="24"/>
          <w:szCs w:val="24"/>
        </w:rPr>
        <w:t xml:space="preserve"> идеи Коммунистической партии Китая, утверждая, что демократия «западного ст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ля» является несправедливой и неэффективной. В свою очередь Коммунистическая партия описывается как «передовая» и «бескорыстная»[1].</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сравнению с Китаем, в Гонконге гражданское образование практически отсу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ствует. Во время и после Культурной революции британцы создали деполитизированную школьную среду. В 1971 году был введен запрет на любую деятельность, носящую пол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тический характер. Запреты часто были напрямую связаны с молодежной политической активностью в Гонконге. Несмотря на предполагаемую </w:t>
      </w:r>
      <w:proofErr w:type="spellStart"/>
      <w:r>
        <w:rPr>
          <w:rFonts w:ascii="Times New Roman" w:eastAsia="Times New Roman" w:hAnsi="Times New Roman" w:cs="Times New Roman"/>
          <w:color w:val="000000"/>
          <w:sz w:val="24"/>
          <w:szCs w:val="24"/>
        </w:rPr>
        <w:t>деполитизацию</w:t>
      </w:r>
      <w:proofErr w:type="spellEnd"/>
      <w:r>
        <w:rPr>
          <w:rFonts w:ascii="Times New Roman" w:eastAsia="Times New Roman" w:hAnsi="Times New Roman" w:cs="Times New Roman"/>
          <w:color w:val="000000"/>
          <w:sz w:val="24"/>
          <w:szCs w:val="24"/>
        </w:rPr>
        <w:t>, в учебной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грамме была политическая повестка дня, связанная с социальной стабильностью и по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держанием политики, рассматриваемая с точки зрения осуществления гражданских прав.</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1980-х годов, в преддверии передачи полномочий Китаю, гражданское воспит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ние в интересах развития национальной идентичности стало ключевым вопросом. Оно было нацелено на усиление социализации и создании позитивного взгляда учащихся на «одну страну – две системы». В 1985 и 1995 годах были опубликованы принципы гра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данского воспитания, поощряющие позитивные установки и ценности, способствующие развитию чувства принадлежности к Гонконгу и Китаю, чтобы студенты были готовы внести свой вклад в улучшение общества, государства и мира[1]. Однако у молодежи Го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конга складывалось противоречивое отношение к социальной, экономической и культу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ной политике континентального Китая. Чтобы разобраться в причинах этого явления, нужно обратиться к системе образования Гонконга.</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Гуманитарные науки (</w:t>
      </w:r>
      <w:proofErr w:type="spellStart"/>
      <w:r>
        <w:rPr>
          <w:rFonts w:ascii="Times New Roman" w:eastAsia="Times New Roman" w:hAnsi="Times New Roman" w:cs="Times New Roman"/>
          <w:color w:val="000000"/>
          <w:sz w:val="24"/>
          <w:szCs w:val="24"/>
        </w:rPr>
        <w:t>Liberal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Studies</w:t>
      </w:r>
      <w:proofErr w:type="spellEnd"/>
      <w:r>
        <w:rPr>
          <w:rFonts w:ascii="Times New Roman" w:eastAsia="Times New Roman" w:hAnsi="Times New Roman" w:cs="Times New Roman"/>
          <w:color w:val="000000"/>
          <w:sz w:val="24"/>
          <w:szCs w:val="24"/>
        </w:rPr>
        <w:t>) являются основным предметом для изучения школьников в начальной и средней школе Гонконга. Он направлен на то, чтобы помочь ученикам научиться ценить разнообразие и понимать его проблемы, а также Материков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го Китая и всего мира. Акценты ставятся на общество, культуру, науку, технологии, 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ружающую среду и личностное развитие. При обучении преследуются многоаспектные цели изучения мультикультурализма: помочь учащимся ценить и уважать разнообразие культур и взглядов в плюралистическом обществе, признавать влияние глобализации на отдельных людей и сообщества, продемонстрировать понимание ценностей своей и др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гих культур.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Гонконгский Фонд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Foundation</w:t>
      </w:r>
      <w:proofErr w:type="spellEnd"/>
      <w:r>
        <w:rPr>
          <w:rFonts w:ascii="Times New Roman" w:eastAsia="Times New Roman" w:hAnsi="Times New Roman" w:cs="Times New Roman"/>
          <w:color w:val="000000"/>
          <w:sz w:val="24"/>
          <w:szCs w:val="24"/>
        </w:rPr>
        <w:t>) – гонконгский аналитический центр изучения государственной политики, определения устойчивых решений в области развития и пропаганды содействия социальному консенсусу, объясняет, на развитие каких навыков нацелены гуманитарные науки. Прежде всего, это – улучшение понимания уч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щихся к самим себе, своему образованию, нации, миру и окружающей среде; становление студентов, как независимых мыслителей; получение знаний, позволяющих студентам ра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lastRenderedPageBreak/>
        <w:t>вивать различные точки зрения на вечные и современные вопросы в различных конте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стах (культурная, социальная, экономическая, политическая сферы); получение навыков критического мышления, решения проблем; развитие в студентах уважения к разнообр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зию культур и взглядов[2]. Итак, гуманитарные науки изучают социальные, экономич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ские, культурные и политические проблемы вне контекста политики Материкового Китая. Такая система существовала для создания и укрепления чувства идентичности с Родиной.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Однако в обществе создавался резонанс в отношении политики Пекина.</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Одна из проблем такого образования заключается именно в вариативности мнений и точек зрения. За период нахождения в составе Британской Империи, Гонконг перенял ценности демократического Запада, интегрировал их в свою политическую, социальную и культурную жизнь. Свобода в обучении и разнообразие взглядов позволяют студентам смотреть на вопрос с разных сторон и выбирать для себя ту позицию, которая ближе к их мироощущению. Студенты, находясь между двумя системами, зачастую социализму предпочитают свободы либерального мира.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гуманитарных наук огромное внимание уделяется гражданским пр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вам и свободам. По общему признанию права человека – это «права, с которыми люди рождаются», а в международном публичном праве документ, закрепляющих их, является Всеобщая декларация прав человека, включает в себя более широкое толкование. Такие, как личную свободу, а также политические и социальные права, которыми должны пол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зоваться все. Основной упор в обучении студентов на данные аспекты постепенно привел к общим убеждениям и представлениям гонконгцев о превалировании таких категорий, как мир, дружба, равенство, свобода, демократия, права человека[1]. На этом и основыв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ются противоречия. Гонконгцы отвергают китайский социализм, так как видят в нем 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раничения незыблемых гражданских прав и свобод. Восстание на Площади Тяньаньмэнь, революция зонтиков, народные волнения 2019-2020 годов – это те проявления «гражда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ского неповиновения», которые нацелены на отстаивание прав в Гонконге. Участниками этих митингов были, в основном, студенты, которые стремились защитить свои демокр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тические права и свободы.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сознание и мировосприятие школьников и студентов Гонконга влияет изучение не только гуманитарных наук. В рамках создания рационального общества, Гонконгское Бюро образования делает акцент на изучении истории. Эта дисциплина разделяется на «Историю» и «Историю Китая». Первая является обязательной для 7-9 классов школы и рассматривает всемирную историю. Принципы преподавания поощряют учителей предо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тавлять различные точки зрения в ходе обсуждения в классе и напоминать учащимся о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обходимости пересмотреть и обдумать свою позицию, чтобы прийти к взвешенным реш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ниям. Программа нацелена на воспитание критически настроенных граждан. Темы, охв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тываемые учебной программой, имеют общее историческое значение, подходят для илл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страции основных концепций истории и имеют отношение к повседневному опыту ст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дентов[1].</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Китая» до 2018 года являлась факультативной дисциплиной в старшей школе и рассматривала историю Материкового Китая. В 2018 году дисциплину сделали обязательным предметом для 7-9 классов, заменив Всемирную, которая заняла место ф</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культативных занятий. Все эти изменения вызвали широкий общественный резонанс. Предполагается, что «История Китая» нацелена на развитие в студентах чувства прина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лежности к китайскому обществу, на развитие уважения китайской культуры, истории, обычаев и политики[1].</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Однако здесь возникает две проблемы.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проблема: система поощряет студентов занимать критическую позицию по отношению к политическим и социальным вопросам и событиям, что заставляет молодых людей не просто высказывать свои идеи, но и бороться за них с существующей политич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ской властью. Вторая проблема: правительство Гонконга не только разделяет историю Китая и Гонконга, но и преуменьшает значимость первой, вводя ее, как необязательный </w:t>
      </w:r>
      <w:r>
        <w:rPr>
          <w:rFonts w:ascii="Times New Roman" w:eastAsia="Times New Roman" w:hAnsi="Times New Roman" w:cs="Times New Roman"/>
          <w:color w:val="000000"/>
          <w:sz w:val="24"/>
          <w:szCs w:val="24"/>
        </w:rPr>
        <w:lastRenderedPageBreak/>
        <w:t>предмет в школе, что означает, что не все студенты ознакомятся с этой дисциплиной. 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ким образом, цель в виде развития принадлежности к китайскому обществу не может быть достигнута в полной мере. Однако в 2018 году этому вопросу уделили внимание и сделали «Историю Китая» обязательным предметом в средней школе, а Всемирную – факульт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тивным занятием. Такие изменения способствуют лучшему пониманию истории и более сильной национальной идентичности.</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проблеме образования в Гонконге относятся не только дисциплины, пропаганд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рующие демократические свободы и заставляющие отстаивать их, но и способ преподав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ния и справочные материалы для изучения предметов. Когда речь заходит о внедрении </w:t>
      </w:r>
      <w:proofErr w:type="spellStart"/>
      <w:r>
        <w:rPr>
          <w:rFonts w:ascii="Times New Roman" w:eastAsia="Times New Roman" w:hAnsi="Times New Roman" w:cs="Times New Roman"/>
          <w:color w:val="000000"/>
          <w:sz w:val="24"/>
          <w:szCs w:val="24"/>
        </w:rPr>
        <w:t>мультикультурного</w:t>
      </w:r>
      <w:proofErr w:type="spellEnd"/>
      <w:r>
        <w:rPr>
          <w:rFonts w:ascii="Times New Roman" w:eastAsia="Times New Roman" w:hAnsi="Times New Roman" w:cs="Times New Roman"/>
          <w:color w:val="000000"/>
          <w:sz w:val="24"/>
          <w:szCs w:val="24"/>
        </w:rPr>
        <w:t xml:space="preserve"> образования, отношение и знания учителей, а также используемые ими ресурсы, имеют основополагающее значение.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Многие важные вопросы, которые необходимо изучить студентам, являются спо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ными. И здесь необходимо очень тщательно подбирать источники с корректной и не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тральной информацией. Совет по разработке учебных программ в Гонконге рекомендовал кроме учебников широко использовать дополнительные источники. Зачастую такими 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точниками становились новостные информационные сайты и СМИ, которые сосредоточ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ны не на просвещении, а на создании резонанса в обществе. Большинство этих источн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ков имеют негативный оттенок, презентуют предвзятое мнение в отношение политики Китая[1].</w:t>
      </w:r>
    </w:p>
    <w:p w:rsidR="00E43CA4" w:rsidRDefault="00AE4F9F" w:rsidP="004A3D98">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Свобода в обсуждении проблем различных сфер, как правило, не означает их об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z w:val="24"/>
          <w:szCs w:val="24"/>
        </w:rPr>
        <w:t>ективную оценку преподавателями. Гуманитарные науки становятся полем для пропага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ды и популяризации собственных политических идей. Специализированная литература заменяется новостными источниками и толкованием материала преподавателями. На этом этапе имеет место человеческий фактор. Кто-то в силу неопытности или отсутствия дол</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ной компетенции трактует события со своей точки зрения, не преследуя цели разжечь в студентах ненависть к Материковому Китаю. Однако есть и другие случаи, когда учителя поддерживали студентов в борьбе за демократию и даже мотивировали их выходить на митинги. Так, Глава Администрации Гонконга Кэрри Лам в 2020 году заявила, что аспе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ты системы образования помогли разжечь массовые протесты в поддержку демократии в 2019 году. По ее мнению, школьников снабжают «ложной и предвзятой информацией», и сейчас очень важно защитить студентов от «промывания мозгов»[3].</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Опасения Правительства Гонконга не напрасны. Самый крупный в Китае Гонкон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ский профсоюз учителей поддерживал студенческие митинги во время Революции Зонт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ков и во время протестов 2019-2020 годов. Очевидно, что такая «поддержка» происходит не только вне учебных аудиторий. На мировоззрение школьников и студентов большое влияние оказывает то, что говорит преподаватель, их взгляды формируются под воздейс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вием мнения более взрослых и авторитетных членов общества, и позиция учителя может быть легко принята школьником, а как говорилось ранее, гуманитарные науки дают уч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телям возможность высказывать свое мнение при обсуждении острых социальных и пол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тических вопросов, хоть это и не рекомендуется. Более того, учителя сами выходили 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стаивать свою гражданскую позицию, за что некоторые были арестованы – об этом соо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щают независимые СМИ Гонконга. Таким образом, они демонстрируют пример повед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ния.  Здесь не стоит забывать, что не все сферы жизни Гонконга европеизированы. Такие институты, как религия, семья, уважение к старшему поколению и людям более высокого статуса – остаются. А подобные поддержка и образец поведения создают чувство проте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ции – ученики вполне справедливо полагаются на авторитет и защиту учителей, как более опытных и разумных людей.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заботимся о социальной справедливости. Мы выступаем от имени более сл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бых групп общества. Когда дело доходит до политики, мы полны решимости бороться за демократическую политическую систему, чтобы будущие поколения могли расти и жить в свободной и законопослушной среде» – в 1997 году сказал Председатель Профсоюза Уч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lastRenderedPageBreak/>
        <w:t xml:space="preserve">телей </w:t>
      </w:r>
      <w:proofErr w:type="spellStart"/>
      <w:r>
        <w:rPr>
          <w:rFonts w:ascii="Times New Roman" w:eastAsia="Times New Roman" w:hAnsi="Times New Roman" w:cs="Times New Roman"/>
          <w:color w:val="000000"/>
          <w:sz w:val="24"/>
          <w:szCs w:val="24"/>
        </w:rPr>
        <w:t>Сзето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[4]. Организация не изменяла своим убеждениям вплоть до 2021 года, когда она была решением своих членов ликвидирована.</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систем образования Гонконга и Материкового Китая совершенно разная напра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ленность. В Гонконге делают акцент на развитии граждан, знающих свои права, умеющих анализировать происходящее в мире и современном Китае. Достигается эта цель посре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ством изучения гуманитарных наук, которые рождают в студентах протест и желание 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тивно бороться с действиями китайского Правительства. Это происходит под воздейств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ем нескольких факторов: свобода в выборе мнения, которая не несет положительные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следствия для обеих сторон, неправильно подобранные справочные материалы для изуч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ния дисциплины (акцент ставится на новостные источники, целью которых является со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дание резонанса в обществе) и поддержка враждебного настроя в студентах учителями.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Материковом Китае делается упор на развитие гражданственности в школьниках, патриотическое воспитание закладывает любовь и уважение к культуре, религии, полит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ке своей страны. Школьников с детства учат родители, а потом и учителя, что каждый должен сделать свой вклад в развитие общества, отчего в них развивается ответственность не только перед собой, но и перед окружающими. От этого почти все их действия напра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лены не на борьбу с системой, а на создание благ для общества, отчего жизнь каждого 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дельного актора становится лучше.</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Проблемы и конфликты в Гонконге не могут не вызывать ответную реакцию со стороны Правительства Материкового Китая. В 2047 году Гонконг официально лишится статуса автономии и «китайским европейцам» необходимо будет подчиняться воле Пек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на. Очевидно, что систему образования, допустившую усиление конфронтации между частями одной страны, необходимо реформировать. После студенческих протестов 2019 года, связанных с законом об экстрадиции и национальной безопасности, стало понятно, что Гонконг нуждается в более сильном нравственном воспитании. Являясь частью Китая, они отделяют себя от него и пытаются активно бороться с системой.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2019 году началось реформирование системы образования Гонконга. Гуманита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ные исследования по-прежнему будут обязательным основным предметом, однако уче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ная программа для него будет сокращена, а оценка изменена на систему «зачет/не зачет». Список «подходящих учебников» будет предоставлен школам после того, как Бюро Обр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зования Гонконга их проверит. Отныне в учебниках не будет фразы «разделение властей», и будут добавлены вопросы гражданского неповиновения[5]. Учебная программа по ист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рии Китая в начальной и средней школах расскажет учащимся об исторических связях Гонконга с Материком и о том факте, что Китай, включая Гонконг, в прошлом подверга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ся вторжению иностранных войск[6]. Новая учебная программа будет включать обмены с материковым Китаем «для формирования у студентов концепции государства, национал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ной идентичности и чувства ответственности перед страной и народом»[6]. Новая учебная программа для всех местных школ также будет включать календарь важных национал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ных дат, включая Национальный день Китая и День Конституции, для поощрения соо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ветствующих учебных мероприятий, таких как поднятие национального флага и реги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нального флага, а также исполнение национального гимна[7].</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Такие изменения не означают, что предмет станет национальным образованием, как в Китае. Основная идея изменений заключается в том, чтобы научить студентов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являть заботу об обществе, нации и мире с чувством национальной идентичности, ценить китайскую культуру и идентифицировать себя с Материком.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Школьники и студенты – это наиболее социально активная и подверженная иде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логическому влиянию группа. Особенности и проблемы образования Гонконга разжигают в молодых людях протест, желание отстаивать свои права и бороться с системой, которая притесняет их. Ключевыми факторами в этом процессе выступают Гуманитарные науки с отсутствием гражданского воспитания и вариативностью точек зрения, влияние учителей, зачастую продвигающих свои политические взгляды, акцент при изучении дисциплины на </w:t>
      </w:r>
      <w:r>
        <w:rPr>
          <w:rFonts w:ascii="Times New Roman" w:eastAsia="Times New Roman" w:hAnsi="Times New Roman" w:cs="Times New Roman"/>
          <w:color w:val="000000"/>
          <w:sz w:val="24"/>
          <w:szCs w:val="24"/>
        </w:rPr>
        <w:lastRenderedPageBreak/>
        <w:t>новостных, а не академических,  источниках, которые не дают объективной оценки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исходящему. </w:t>
      </w:r>
    </w:p>
    <w:p w:rsidR="00E43CA4" w:rsidRDefault="00AE4F9F" w:rsidP="004A3D98">
      <w:pPr>
        <w:pStyle w:val="norma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образования Гонконга нуждается в изменениях, которые, однако, нужно проводить постепенно, чтобы не встречать активное сопротивление со стороны граждан Гонконга и не настраивать их против Пекина. Для достижения компромисса нужно 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пользовать инструменты «мягкой силы», примеры которой уже внедряются в систему 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разования Гонконга: больше рассказывать о Китае и связи Гонконга с ним, проводить программы обмена с материковой частью с целью погружения в культуру Китая и нахо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дения сходных черт. Большее внимание к положительным сторонам Китая и социализма помогут подрастающим поколениям осознать свою связь с Родиной. Однако, учитывая уровень и силу протеста студентов, Пекину придется приложить много усилий и потр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тить не одно десятилетие на то, чтобы гонконгцы идентифицировали себя не как «евр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пейцы в китайском обществе», а как единая с представителями КНР нация.</w:t>
      </w:r>
    </w:p>
    <w:p w:rsidR="00E43CA4" w:rsidRPr="00F65BD0" w:rsidRDefault="00AE4F9F" w:rsidP="004A3D98">
      <w:pPr>
        <w:pStyle w:val="normal"/>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sidRPr="00F65BD0">
        <w:rPr>
          <w:rFonts w:ascii="Times New Roman" w:eastAsia="Times New Roman" w:hAnsi="Times New Roman" w:cs="Times New Roman"/>
          <w:b/>
          <w:color w:val="000000"/>
          <w:sz w:val="24"/>
          <w:szCs w:val="24"/>
        </w:rPr>
        <w:t>Список литературы</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ind w:left="714" w:hanging="357"/>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Liz Jackson. Contesting Education and Identity in Hong Kong, 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sz w:val="24"/>
          <w:szCs w:val="24"/>
          <w:lang w:val="en-US"/>
        </w:rPr>
        <w:t>Liberating Liberal Studies: Cultivating Interdisciplinary Learning, Thinking Skills and Appreciation of Diversity</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Электронный</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ресурс</w:t>
      </w:r>
      <w:r w:rsidRPr="00ED0042">
        <w:rPr>
          <w:rFonts w:ascii="Times New Roman" w:eastAsia="Times New Roman" w:hAnsi="Times New Roman" w:cs="Times New Roman"/>
          <w:color w:val="111111"/>
          <w:sz w:val="24"/>
          <w:szCs w:val="24"/>
          <w:lang w:val="en-US"/>
        </w:rPr>
        <w:t xml:space="preserve">]. – </w:t>
      </w:r>
      <w:r>
        <w:rPr>
          <w:rFonts w:ascii="Times New Roman" w:eastAsia="Times New Roman" w:hAnsi="Times New Roman" w:cs="Times New Roman"/>
          <w:color w:val="111111"/>
          <w:sz w:val="24"/>
          <w:szCs w:val="24"/>
        </w:rPr>
        <w:t>Режим</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доступа</w:t>
      </w:r>
      <w:r w:rsidRPr="00ED0042">
        <w:rPr>
          <w:rFonts w:ascii="Times New Roman" w:eastAsia="Times New Roman" w:hAnsi="Times New Roman" w:cs="Times New Roman"/>
          <w:color w:val="111111"/>
          <w:sz w:val="24"/>
          <w:szCs w:val="24"/>
          <w:lang w:val="en-US"/>
        </w:rPr>
        <w:t xml:space="preserve">: </w:t>
      </w:r>
      <w:r w:rsidR="00C467E5">
        <w:fldChar w:fldCharType="begin"/>
      </w:r>
      <w:r w:rsidR="00C467E5" w:rsidRPr="004A3D98">
        <w:rPr>
          <w:lang w:val="en-US"/>
        </w:rPr>
        <w:instrText>HYPERLINK "https://ourhkfoundation.org.hk/sites/default/files/media/pdf/20200819_LLS_ENG.pdf" \h</w:instrText>
      </w:r>
      <w:r w:rsidR="00C467E5">
        <w:fldChar w:fldCharType="separate"/>
      </w:r>
      <w:r w:rsidRPr="00ED0042">
        <w:rPr>
          <w:rFonts w:ascii="Times New Roman" w:eastAsia="Times New Roman" w:hAnsi="Times New Roman" w:cs="Times New Roman"/>
          <w:sz w:val="24"/>
          <w:szCs w:val="24"/>
          <w:lang w:val="en-US"/>
        </w:rPr>
        <w:t>https://ourhkfoundation.org.hk/sites/default/files/media/pdf/20200819_LLS_ENG.pdf</w:t>
      </w:r>
      <w:r w:rsidR="00C467E5">
        <w:fldChar w:fldCharType="end"/>
      </w:r>
      <w:r w:rsidRPr="00ED0042">
        <w:rPr>
          <w:rFonts w:ascii="Times New Roman" w:eastAsia="Times New Roman" w:hAnsi="Times New Roman" w:cs="Times New Roman"/>
          <w:sz w:val="24"/>
          <w:szCs w:val="24"/>
          <w:lang w:val="en-US"/>
        </w:rPr>
        <w:t xml:space="preserve"> </w:t>
      </w:r>
      <w:r w:rsidRPr="00ED0042">
        <w:rPr>
          <w:rFonts w:ascii="Times New Roman" w:eastAsia="Times New Roman" w:hAnsi="Times New Roman" w:cs="Times New Roman"/>
          <w:color w:val="111111"/>
          <w:sz w:val="24"/>
          <w:szCs w:val="24"/>
          <w:lang w:val="en-US"/>
        </w:rPr>
        <w:t>(</w:t>
      </w:r>
      <w:r>
        <w:rPr>
          <w:rFonts w:ascii="Times New Roman" w:eastAsia="Times New Roman" w:hAnsi="Times New Roman" w:cs="Times New Roman"/>
          <w:color w:val="111111"/>
          <w:sz w:val="24"/>
          <w:szCs w:val="24"/>
        </w:rPr>
        <w:t>дата</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обращения</w:t>
      </w:r>
      <w:r w:rsidRPr="00ED0042">
        <w:rPr>
          <w:rFonts w:ascii="Times New Roman" w:eastAsia="Times New Roman" w:hAnsi="Times New Roman" w:cs="Times New Roman"/>
          <w:color w:val="111111"/>
          <w:sz w:val="24"/>
          <w:szCs w:val="24"/>
          <w:lang w:val="en-US"/>
        </w:rPr>
        <w:t xml:space="preserve"> 05.10.2021)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lang w:val="en-US"/>
        </w:rPr>
      </w:pPr>
      <w:r w:rsidRPr="00ED0042">
        <w:rPr>
          <w:rFonts w:ascii="Times New Roman" w:eastAsia="Times New Roman" w:hAnsi="Times New Roman" w:cs="Times New Roman"/>
          <w:color w:val="000000"/>
          <w:sz w:val="24"/>
          <w:szCs w:val="24"/>
          <w:lang w:val="en-US"/>
        </w:rPr>
        <w:t xml:space="preserve">Hong Kong </w:t>
      </w:r>
      <w:r w:rsidRPr="00ED0042">
        <w:rPr>
          <w:rFonts w:ascii="Times New Roman" w:eastAsia="Times New Roman" w:hAnsi="Times New Roman" w:cs="Times New Roman"/>
          <w:sz w:val="24"/>
          <w:szCs w:val="24"/>
          <w:lang w:val="en-US"/>
        </w:rPr>
        <w:t xml:space="preserve">liberal studies to be renamed and reformed - more China content, less focus </w:t>
      </w:r>
      <w:r w:rsidRPr="00ED0042">
        <w:rPr>
          <w:rFonts w:ascii="Times New Roman" w:eastAsia="Times New Roman" w:hAnsi="Times New Roman" w:cs="Times New Roman"/>
          <w:color w:val="111111"/>
          <w:sz w:val="24"/>
          <w:szCs w:val="24"/>
          <w:lang w:val="en-US"/>
        </w:rPr>
        <w:t>on current affairs [</w:t>
      </w:r>
      <w:r>
        <w:rPr>
          <w:rFonts w:ascii="Times New Roman" w:eastAsia="Times New Roman" w:hAnsi="Times New Roman" w:cs="Times New Roman"/>
          <w:color w:val="111111"/>
          <w:sz w:val="24"/>
          <w:szCs w:val="24"/>
        </w:rPr>
        <w:t>Электронный</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ресурс</w:t>
      </w:r>
      <w:r w:rsidRPr="00ED0042">
        <w:rPr>
          <w:rFonts w:ascii="Times New Roman" w:eastAsia="Times New Roman" w:hAnsi="Times New Roman" w:cs="Times New Roman"/>
          <w:color w:val="111111"/>
          <w:sz w:val="24"/>
          <w:szCs w:val="24"/>
          <w:lang w:val="en-US"/>
        </w:rPr>
        <w:t xml:space="preserve">]. – </w:t>
      </w:r>
      <w:r>
        <w:rPr>
          <w:rFonts w:ascii="Times New Roman" w:eastAsia="Times New Roman" w:hAnsi="Times New Roman" w:cs="Times New Roman"/>
          <w:color w:val="111111"/>
          <w:sz w:val="24"/>
          <w:szCs w:val="24"/>
        </w:rPr>
        <w:t>Режим</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доступа</w:t>
      </w:r>
      <w:r w:rsidRPr="00ED0042">
        <w:rPr>
          <w:rFonts w:ascii="Times New Roman" w:eastAsia="Times New Roman" w:hAnsi="Times New Roman" w:cs="Times New Roman"/>
          <w:color w:val="111111"/>
          <w:sz w:val="24"/>
          <w:szCs w:val="24"/>
          <w:lang w:val="en-US"/>
        </w:rPr>
        <w:t xml:space="preserve">: </w:t>
      </w:r>
      <w:r w:rsidR="00C467E5">
        <w:fldChar w:fldCharType="begin"/>
      </w:r>
      <w:r w:rsidR="00C467E5" w:rsidRPr="004A3D98">
        <w:rPr>
          <w:lang w:val="en-US"/>
        </w:rPr>
        <w:instrText>HYPERLINK "https://hongkongfp.com/2020/11/27/hong-kong-liberal-studies-to-be-renamed-and-reformed-more-china-content-less-focus-on-current-affairs/" \h</w:instrText>
      </w:r>
      <w:r w:rsidR="00C467E5">
        <w:fldChar w:fldCharType="separate"/>
      </w:r>
      <w:r w:rsidRPr="00ED0042">
        <w:rPr>
          <w:rFonts w:ascii="Times New Roman" w:eastAsia="Times New Roman" w:hAnsi="Times New Roman" w:cs="Times New Roman"/>
          <w:color w:val="111111"/>
          <w:sz w:val="24"/>
          <w:szCs w:val="24"/>
          <w:lang w:val="en-US"/>
        </w:rPr>
        <w:t>https://hongkongfp.com/2020/11/27/hong-kong-liberal-studies-to-be-renamed-and-reformed-more-china-content-less-focus-on-current-affairs/</w:t>
      </w:r>
      <w:r w:rsidR="00C467E5">
        <w:fldChar w:fldCharType="end"/>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дата</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обращения</w:t>
      </w:r>
      <w:r w:rsidRPr="00ED0042">
        <w:rPr>
          <w:rFonts w:ascii="Times New Roman" w:eastAsia="Times New Roman" w:hAnsi="Times New Roman" w:cs="Times New Roman"/>
          <w:color w:val="111111"/>
          <w:sz w:val="24"/>
          <w:szCs w:val="24"/>
          <w:lang w:val="en-US"/>
        </w:rPr>
        <w:t xml:space="preserve"> 07.10.2021)</w:t>
      </w:r>
    </w:p>
    <w:p w:rsidR="00E43CA4"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Education</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Bureau</w:t>
      </w:r>
      <w:proofErr w:type="spellEnd"/>
      <w:r>
        <w:rPr>
          <w:rFonts w:ascii="Times New Roman" w:eastAsia="Times New Roman" w:hAnsi="Times New Roman" w:cs="Times New Roman"/>
          <w:color w:val="111111"/>
          <w:sz w:val="24"/>
          <w:szCs w:val="24"/>
        </w:rPr>
        <w:t xml:space="preserve"> [Электронный ресурс]. – Режим доступа: </w:t>
      </w:r>
      <w:hyperlink r:id="rId7">
        <w:r>
          <w:rPr>
            <w:rFonts w:ascii="Times New Roman" w:eastAsia="Times New Roman" w:hAnsi="Times New Roman" w:cs="Times New Roman"/>
            <w:color w:val="111111"/>
            <w:sz w:val="24"/>
            <w:szCs w:val="24"/>
          </w:rPr>
          <w:t>https://hongkongfp.com/tag/education-bureau/</w:t>
        </w:r>
      </w:hyperlink>
      <w:r>
        <w:rPr>
          <w:rFonts w:ascii="Times New Roman" w:eastAsia="Times New Roman" w:hAnsi="Times New Roman" w:cs="Times New Roman"/>
          <w:color w:val="111111"/>
          <w:sz w:val="24"/>
          <w:szCs w:val="24"/>
        </w:rPr>
        <w:t xml:space="preserve"> (дата обращения 07.10.2021)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111111"/>
          <w:sz w:val="24"/>
          <w:szCs w:val="24"/>
          <w:lang w:val="en-US"/>
        </w:rPr>
      </w:pPr>
      <w:r w:rsidRPr="00ED0042">
        <w:rPr>
          <w:rFonts w:ascii="Times New Roman" w:eastAsia="Times New Roman" w:hAnsi="Times New Roman" w:cs="Times New Roman"/>
          <w:color w:val="111111"/>
          <w:sz w:val="24"/>
          <w:szCs w:val="24"/>
          <w:lang w:val="en-US"/>
        </w:rPr>
        <w:t>Hong Kong teachers’ union raises concerns over censorship as publishers revise tex</w:t>
      </w:r>
      <w:r w:rsidRPr="00ED0042">
        <w:rPr>
          <w:rFonts w:ascii="Times New Roman" w:eastAsia="Times New Roman" w:hAnsi="Times New Roman" w:cs="Times New Roman"/>
          <w:color w:val="111111"/>
          <w:sz w:val="24"/>
          <w:szCs w:val="24"/>
          <w:lang w:val="en-US"/>
        </w:rPr>
        <w:t>t</w:t>
      </w:r>
      <w:r w:rsidRPr="00ED0042">
        <w:rPr>
          <w:rFonts w:ascii="Times New Roman" w:eastAsia="Times New Roman" w:hAnsi="Times New Roman" w:cs="Times New Roman"/>
          <w:color w:val="111111"/>
          <w:sz w:val="24"/>
          <w:szCs w:val="24"/>
          <w:lang w:val="en-US"/>
        </w:rPr>
        <w:t xml:space="preserve">books after </w:t>
      </w:r>
      <w:proofErr w:type="spellStart"/>
      <w:r w:rsidRPr="00ED0042">
        <w:rPr>
          <w:rFonts w:ascii="Times New Roman" w:eastAsia="Times New Roman" w:hAnsi="Times New Roman" w:cs="Times New Roman"/>
          <w:color w:val="111111"/>
          <w:sz w:val="24"/>
          <w:szCs w:val="24"/>
          <w:lang w:val="en-US"/>
        </w:rPr>
        <w:t>gov’t</w:t>
      </w:r>
      <w:proofErr w:type="spellEnd"/>
      <w:r w:rsidRPr="00ED0042">
        <w:rPr>
          <w:rFonts w:ascii="Times New Roman" w:eastAsia="Times New Roman" w:hAnsi="Times New Roman" w:cs="Times New Roman"/>
          <w:color w:val="111111"/>
          <w:sz w:val="24"/>
          <w:szCs w:val="24"/>
          <w:lang w:val="en-US"/>
        </w:rPr>
        <w:t xml:space="preserve"> review [</w:t>
      </w:r>
      <w:r>
        <w:rPr>
          <w:rFonts w:ascii="Times New Roman" w:eastAsia="Times New Roman" w:hAnsi="Times New Roman" w:cs="Times New Roman"/>
          <w:color w:val="111111"/>
          <w:sz w:val="24"/>
          <w:szCs w:val="24"/>
        </w:rPr>
        <w:t>Электронный</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ресурс</w:t>
      </w:r>
      <w:r w:rsidRPr="00ED0042">
        <w:rPr>
          <w:rFonts w:ascii="Times New Roman" w:eastAsia="Times New Roman" w:hAnsi="Times New Roman" w:cs="Times New Roman"/>
          <w:color w:val="111111"/>
          <w:sz w:val="24"/>
          <w:szCs w:val="24"/>
          <w:lang w:val="en-US"/>
        </w:rPr>
        <w:t xml:space="preserve">]. – </w:t>
      </w:r>
      <w:r>
        <w:rPr>
          <w:rFonts w:ascii="Times New Roman" w:eastAsia="Times New Roman" w:hAnsi="Times New Roman" w:cs="Times New Roman"/>
          <w:color w:val="111111"/>
          <w:sz w:val="24"/>
          <w:szCs w:val="24"/>
        </w:rPr>
        <w:t>Режим</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доступа</w:t>
      </w:r>
      <w:r w:rsidRPr="00ED0042">
        <w:rPr>
          <w:rFonts w:ascii="Times New Roman" w:eastAsia="Times New Roman" w:hAnsi="Times New Roman" w:cs="Times New Roman"/>
          <w:color w:val="111111"/>
          <w:sz w:val="24"/>
          <w:szCs w:val="24"/>
          <w:lang w:val="en-US"/>
        </w:rPr>
        <w:t>: https://hongkongfp.com/2020/08/19/hong-kong-teachers-union-raises-concerns-over-censorship-as-publishers-revise-textbooks-after-govt-review/ (</w:t>
      </w:r>
      <w:r>
        <w:rPr>
          <w:rFonts w:ascii="Times New Roman" w:eastAsia="Times New Roman" w:hAnsi="Times New Roman" w:cs="Times New Roman"/>
          <w:color w:val="111111"/>
          <w:sz w:val="24"/>
          <w:szCs w:val="24"/>
        </w:rPr>
        <w:t>дата</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обращения</w:t>
      </w:r>
      <w:r w:rsidRPr="00ED0042">
        <w:rPr>
          <w:rFonts w:ascii="Times New Roman" w:eastAsia="Times New Roman" w:hAnsi="Times New Roman" w:cs="Times New Roman"/>
          <w:color w:val="111111"/>
          <w:sz w:val="24"/>
          <w:szCs w:val="24"/>
          <w:lang w:val="en-US"/>
        </w:rPr>
        <w:t xml:space="preserve"> 07.10.2021)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111111"/>
          <w:sz w:val="24"/>
          <w:szCs w:val="24"/>
          <w:lang w:val="en-US"/>
        </w:rPr>
      </w:pPr>
      <w:r w:rsidRPr="00ED0042">
        <w:rPr>
          <w:rFonts w:ascii="Times New Roman" w:eastAsia="Times New Roman" w:hAnsi="Times New Roman" w:cs="Times New Roman"/>
          <w:color w:val="111111"/>
          <w:sz w:val="24"/>
          <w:szCs w:val="24"/>
          <w:lang w:val="en-US"/>
        </w:rPr>
        <w:t xml:space="preserve">Over 90% of local schools sign up for </w:t>
      </w:r>
      <w:proofErr w:type="spellStart"/>
      <w:r w:rsidRPr="00ED0042">
        <w:rPr>
          <w:rFonts w:ascii="Times New Roman" w:eastAsia="Times New Roman" w:hAnsi="Times New Roman" w:cs="Times New Roman"/>
          <w:color w:val="111111"/>
          <w:sz w:val="24"/>
          <w:szCs w:val="24"/>
          <w:lang w:val="en-US"/>
        </w:rPr>
        <w:t>gov’t’s</w:t>
      </w:r>
      <w:proofErr w:type="spellEnd"/>
      <w:r w:rsidRPr="00ED0042">
        <w:rPr>
          <w:rFonts w:ascii="Times New Roman" w:eastAsia="Times New Roman" w:hAnsi="Times New Roman" w:cs="Times New Roman"/>
          <w:color w:val="111111"/>
          <w:sz w:val="24"/>
          <w:szCs w:val="24"/>
          <w:lang w:val="en-US"/>
        </w:rPr>
        <w:t xml:space="preserve"> on-site national security education wor</w:t>
      </w:r>
      <w:r w:rsidRPr="00ED0042">
        <w:rPr>
          <w:rFonts w:ascii="Times New Roman" w:eastAsia="Times New Roman" w:hAnsi="Times New Roman" w:cs="Times New Roman"/>
          <w:color w:val="111111"/>
          <w:sz w:val="24"/>
          <w:szCs w:val="24"/>
          <w:lang w:val="en-US"/>
        </w:rPr>
        <w:t>k</w:t>
      </w:r>
      <w:r w:rsidRPr="00ED0042">
        <w:rPr>
          <w:rFonts w:ascii="Times New Roman" w:eastAsia="Times New Roman" w:hAnsi="Times New Roman" w:cs="Times New Roman"/>
          <w:color w:val="111111"/>
          <w:sz w:val="24"/>
          <w:szCs w:val="24"/>
          <w:lang w:val="en-US"/>
        </w:rPr>
        <w:t>shops [</w:t>
      </w:r>
      <w:r>
        <w:rPr>
          <w:rFonts w:ascii="Times New Roman" w:eastAsia="Times New Roman" w:hAnsi="Times New Roman" w:cs="Times New Roman"/>
          <w:color w:val="111111"/>
          <w:sz w:val="24"/>
          <w:szCs w:val="24"/>
        </w:rPr>
        <w:t>Электронный</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ресурс</w:t>
      </w:r>
      <w:r w:rsidRPr="00ED0042">
        <w:rPr>
          <w:rFonts w:ascii="Times New Roman" w:eastAsia="Times New Roman" w:hAnsi="Times New Roman" w:cs="Times New Roman"/>
          <w:color w:val="111111"/>
          <w:sz w:val="24"/>
          <w:szCs w:val="24"/>
          <w:lang w:val="en-US"/>
        </w:rPr>
        <w:t xml:space="preserve">]. – </w:t>
      </w:r>
      <w:r>
        <w:rPr>
          <w:rFonts w:ascii="Times New Roman" w:eastAsia="Times New Roman" w:hAnsi="Times New Roman" w:cs="Times New Roman"/>
          <w:color w:val="111111"/>
          <w:sz w:val="24"/>
          <w:szCs w:val="24"/>
        </w:rPr>
        <w:t>Режим</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доступа</w:t>
      </w:r>
      <w:r w:rsidRPr="00ED0042">
        <w:rPr>
          <w:rFonts w:ascii="Times New Roman" w:eastAsia="Times New Roman" w:hAnsi="Times New Roman" w:cs="Times New Roman"/>
          <w:color w:val="111111"/>
          <w:sz w:val="24"/>
          <w:szCs w:val="24"/>
          <w:lang w:val="en-US"/>
        </w:rPr>
        <w:t xml:space="preserve">: </w:t>
      </w:r>
      <w:r w:rsidR="00C467E5">
        <w:fldChar w:fldCharType="begin"/>
      </w:r>
      <w:r w:rsidR="00C467E5" w:rsidRPr="004A3D98">
        <w:rPr>
          <w:lang w:val="en-US"/>
        </w:rPr>
        <w:instrText>HYPERLINK "https://hongkongfp.com/2021/09/02/over-90-of-local-schools-sign-up-for-govts-on-site-national-security-education-workshops/" \h</w:instrText>
      </w:r>
      <w:r w:rsidR="00C467E5">
        <w:fldChar w:fldCharType="separate"/>
      </w:r>
      <w:r w:rsidRPr="00ED0042">
        <w:rPr>
          <w:rFonts w:ascii="Times New Roman" w:eastAsia="Times New Roman" w:hAnsi="Times New Roman" w:cs="Times New Roman"/>
          <w:color w:val="111111"/>
          <w:sz w:val="24"/>
          <w:szCs w:val="24"/>
          <w:lang w:val="en-US"/>
        </w:rPr>
        <w:t>https://hongkongfp.com/2021/09/02/over-90-of-local-schools-sign-up-for-govts-on-site-national-security-education-workshops/</w:t>
      </w:r>
      <w:r w:rsidR="00C467E5">
        <w:fldChar w:fldCharType="end"/>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дата</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обращения</w:t>
      </w:r>
      <w:r w:rsidRPr="00ED0042">
        <w:rPr>
          <w:rFonts w:ascii="Times New Roman" w:eastAsia="Times New Roman" w:hAnsi="Times New Roman" w:cs="Times New Roman"/>
          <w:color w:val="111111"/>
          <w:sz w:val="24"/>
          <w:szCs w:val="24"/>
          <w:lang w:val="en-US"/>
        </w:rPr>
        <w:t xml:space="preserve"> 10.10.2021)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111111"/>
          <w:sz w:val="24"/>
          <w:szCs w:val="24"/>
          <w:lang w:val="en-US"/>
        </w:rPr>
      </w:pPr>
      <w:r w:rsidRPr="00ED0042">
        <w:rPr>
          <w:rFonts w:ascii="Times New Roman" w:eastAsia="Times New Roman" w:hAnsi="Times New Roman" w:cs="Times New Roman"/>
          <w:color w:val="111111"/>
          <w:sz w:val="24"/>
          <w:szCs w:val="24"/>
          <w:lang w:val="en-US"/>
        </w:rPr>
        <w:t>Explainer: A 48-year-old union gone in 11 days - how Hong Kong teachers lost a powe</w:t>
      </w:r>
      <w:r w:rsidRPr="00ED0042">
        <w:rPr>
          <w:rFonts w:ascii="Times New Roman" w:eastAsia="Times New Roman" w:hAnsi="Times New Roman" w:cs="Times New Roman"/>
          <w:color w:val="111111"/>
          <w:sz w:val="24"/>
          <w:szCs w:val="24"/>
          <w:lang w:val="en-US"/>
        </w:rPr>
        <w:t>r</w:t>
      </w:r>
      <w:r w:rsidRPr="00ED0042">
        <w:rPr>
          <w:rFonts w:ascii="Times New Roman" w:eastAsia="Times New Roman" w:hAnsi="Times New Roman" w:cs="Times New Roman"/>
          <w:color w:val="111111"/>
          <w:sz w:val="24"/>
          <w:szCs w:val="24"/>
          <w:lang w:val="en-US"/>
        </w:rPr>
        <w:t>ful voice [</w:t>
      </w:r>
      <w:r>
        <w:rPr>
          <w:rFonts w:ascii="Times New Roman" w:eastAsia="Times New Roman" w:hAnsi="Times New Roman" w:cs="Times New Roman"/>
          <w:color w:val="111111"/>
          <w:sz w:val="24"/>
          <w:szCs w:val="24"/>
        </w:rPr>
        <w:t>Электронный</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ресурс</w:t>
      </w:r>
      <w:r w:rsidRPr="00ED0042">
        <w:rPr>
          <w:rFonts w:ascii="Times New Roman" w:eastAsia="Times New Roman" w:hAnsi="Times New Roman" w:cs="Times New Roman"/>
          <w:color w:val="111111"/>
          <w:sz w:val="24"/>
          <w:szCs w:val="24"/>
          <w:lang w:val="en-US"/>
        </w:rPr>
        <w:t xml:space="preserve">]. – </w:t>
      </w:r>
      <w:r>
        <w:rPr>
          <w:rFonts w:ascii="Times New Roman" w:eastAsia="Times New Roman" w:hAnsi="Times New Roman" w:cs="Times New Roman"/>
          <w:color w:val="111111"/>
          <w:sz w:val="24"/>
          <w:szCs w:val="24"/>
        </w:rPr>
        <w:t>Режим</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доступа</w:t>
      </w:r>
      <w:r w:rsidRPr="00ED0042">
        <w:rPr>
          <w:rFonts w:ascii="Times New Roman" w:eastAsia="Times New Roman" w:hAnsi="Times New Roman" w:cs="Times New Roman"/>
          <w:color w:val="111111"/>
          <w:sz w:val="24"/>
          <w:szCs w:val="24"/>
          <w:lang w:val="en-US"/>
        </w:rPr>
        <w:t xml:space="preserve">: </w:t>
      </w:r>
      <w:r w:rsidR="00C467E5">
        <w:fldChar w:fldCharType="begin"/>
      </w:r>
      <w:r w:rsidR="00C467E5" w:rsidRPr="004A3D98">
        <w:rPr>
          <w:lang w:val="en-US"/>
        </w:rPr>
        <w:instrText>HYPERLINK "https://hongkongfp.com/2021/08/15/explainer-a-48-year-old-union-gone-in-11-days-how-hong-kong-teachers-lost-a-lost-a-powerful-voice/" \h</w:instrText>
      </w:r>
      <w:r w:rsidR="00C467E5">
        <w:fldChar w:fldCharType="separate"/>
      </w:r>
      <w:r w:rsidRPr="00ED0042">
        <w:rPr>
          <w:rFonts w:ascii="Times New Roman" w:eastAsia="Times New Roman" w:hAnsi="Times New Roman" w:cs="Times New Roman"/>
          <w:color w:val="111111"/>
          <w:sz w:val="24"/>
          <w:szCs w:val="24"/>
          <w:lang w:val="en-US"/>
        </w:rPr>
        <w:t>https://hongkongfp.com/2021/08/15/explainer-a-48-year-old-union-gone-in-11-days-how-hong-kong-teachers-lost-a-lost-a-powerful-voice/</w:t>
      </w:r>
      <w:r w:rsidR="00C467E5">
        <w:fldChar w:fldCharType="end"/>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дата</w:t>
      </w:r>
      <w:r w:rsidRPr="00ED00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rPr>
        <w:t>обращения</w:t>
      </w:r>
      <w:r w:rsidRPr="00ED0042">
        <w:rPr>
          <w:rFonts w:ascii="Times New Roman" w:eastAsia="Times New Roman" w:hAnsi="Times New Roman" w:cs="Times New Roman"/>
          <w:color w:val="111111"/>
          <w:sz w:val="24"/>
          <w:szCs w:val="24"/>
          <w:lang w:val="en-US"/>
        </w:rPr>
        <w:t xml:space="preserve"> 10.10.2021)</w:t>
      </w:r>
    </w:p>
    <w:p w:rsidR="00E43CA4" w:rsidRPr="00ED0042" w:rsidRDefault="00AE4F9F" w:rsidP="004A3D98">
      <w:pPr>
        <w:pStyle w:val="normal"/>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111111"/>
          <w:sz w:val="24"/>
          <w:szCs w:val="24"/>
          <w:lang w:val="en-US"/>
        </w:rPr>
      </w:pPr>
      <w:r w:rsidRPr="00ED0042">
        <w:rPr>
          <w:rFonts w:ascii="Times New Roman" w:eastAsia="Times New Roman" w:hAnsi="Times New Roman" w:cs="Times New Roman"/>
          <w:color w:val="111111"/>
          <w:sz w:val="24"/>
          <w:szCs w:val="24"/>
          <w:lang w:val="en-US"/>
        </w:rPr>
        <w:t>Dennis Chun-</w:t>
      </w:r>
      <w:proofErr w:type="spellStart"/>
      <w:r w:rsidRPr="00ED0042">
        <w:rPr>
          <w:rFonts w:ascii="Times New Roman" w:eastAsia="Times New Roman" w:hAnsi="Times New Roman" w:cs="Times New Roman"/>
          <w:color w:val="111111"/>
          <w:sz w:val="24"/>
          <w:szCs w:val="24"/>
          <w:lang w:val="en-US"/>
        </w:rPr>
        <w:t>Lok</w:t>
      </w:r>
      <w:proofErr w:type="spellEnd"/>
      <w:r w:rsidRPr="00ED0042">
        <w:rPr>
          <w:rFonts w:ascii="Times New Roman" w:eastAsia="Times New Roman" w:hAnsi="Times New Roman" w:cs="Times New Roman"/>
          <w:color w:val="111111"/>
          <w:sz w:val="24"/>
          <w:szCs w:val="24"/>
          <w:lang w:val="en-US"/>
        </w:rPr>
        <w:t xml:space="preserve"> Fung, </w:t>
      </w:r>
      <w:proofErr w:type="spellStart"/>
      <w:r w:rsidRPr="00ED0042">
        <w:rPr>
          <w:rFonts w:ascii="Times New Roman" w:eastAsia="Times New Roman" w:hAnsi="Times New Roman" w:cs="Times New Roman"/>
          <w:color w:val="111111"/>
          <w:sz w:val="24"/>
          <w:szCs w:val="24"/>
          <w:lang w:val="en-US"/>
        </w:rPr>
        <w:t>Wai-mei</w:t>
      </w:r>
      <w:proofErr w:type="spellEnd"/>
      <w:r w:rsidRPr="00ED0042">
        <w:rPr>
          <w:rFonts w:ascii="Times New Roman" w:eastAsia="Times New Roman" w:hAnsi="Times New Roman" w:cs="Times New Roman"/>
          <w:color w:val="111111"/>
          <w:sz w:val="24"/>
          <w:szCs w:val="24"/>
          <w:lang w:val="en-US"/>
        </w:rPr>
        <w:t xml:space="preserve"> </w:t>
      </w:r>
      <w:proofErr w:type="spellStart"/>
      <w:r w:rsidRPr="00ED0042">
        <w:rPr>
          <w:rFonts w:ascii="Times New Roman" w:eastAsia="Times New Roman" w:hAnsi="Times New Roman" w:cs="Times New Roman"/>
          <w:color w:val="111111"/>
          <w:sz w:val="24"/>
          <w:szCs w:val="24"/>
          <w:lang w:val="en-US"/>
        </w:rPr>
        <w:t>Lui</w:t>
      </w:r>
      <w:proofErr w:type="spellEnd"/>
      <w:r w:rsidRPr="00ED0042">
        <w:rPr>
          <w:rFonts w:ascii="Times New Roman" w:eastAsia="Times New Roman" w:hAnsi="Times New Roman" w:cs="Times New Roman"/>
          <w:color w:val="111111"/>
          <w:sz w:val="24"/>
          <w:szCs w:val="24"/>
          <w:lang w:val="en-US"/>
        </w:rPr>
        <w:t>. Liberal Studies and National Education in Hong Kong, 2017</w:t>
      </w:r>
    </w:p>
    <w:p w:rsidR="00E43CA4" w:rsidRPr="00ED0042" w:rsidRDefault="00AE4F9F" w:rsidP="004A3D98">
      <w:pPr>
        <w:pStyle w:val="normal"/>
        <w:numPr>
          <w:ilvl w:val="0"/>
          <w:numId w:val="1"/>
        </w:numPr>
        <w:pBdr>
          <w:top w:val="nil"/>
          <w:left w:val="nil"/>
          <w:bottom w:val="nil"/>
          <w:right w:val="nil"/>
          <w:between w:val="nil"/>
        </w:pBdr>
        <w:shd w:val="clear" w:color="auto" w:fill="FFFFFF"/>
        <w:spacing w:after="480" w:line="240" w:lineRule="auto"/>
        <w:rPr>
          <w:rFonts w:ascii="Times New Roman" w:eastAsia="Times New Roman" w:hAnsi="Times New Roman" w:cs="Times New Roman"/>
          <w:color w:val="111111"/>
          <w:sz w:val="24"/>
          <w:szCs w:val="24"/>
          <w:lang w:val="en-US"/>
        </w:rPr>
      </w:pPr>
      <w:r w:rsidRPr="00ED0042">
        <w:rPr>
          <w:rFonts w:ascii="Times New Roman" w:eastAsia="Times New Roman" w:hAnsi="Times New Roman" w:cs="Times New Roman"/>
          <w:color w:val="111111"/>
          <w:sz w:val="24"/>
          <w:szCs w:val="24"/>
          <w:lang w:val="en-US"/>
        </w:rPr>
        <w:t>Koon Lin Wong, Chi Kin John Lee, Kin Sang Jacqueline Chan, Kerry John Kennedy. Constructions of civic education: Hong Kong teachers’ perceptions of moral, civic and national education, 2017</w:t>
      </w:r>
    </w:p>
    <w:p w:rsidR="00E43CA4" w:rsidRPr="00ED0042" w:rsidRDefault="00E43CA4" w:rsidP="004A3D98">
      <w:pPr>
        <w:pStyle w:val="normal"/>
        <w:pBdr>
          <w:top w:val="nil"/>
          <w:left w:val="nil"/>
          <w:bottom w:val="nil"/>
          <w:right w:val="nil"/>
          <w:between w:val="nil"/>
        </w:pBdr>
        <w:shd w:val="clear" w:color="auto" w:fill="FFFFFF"/>
        <w:spacing w:after="480" w:line="240" w:lineRule="auto"/>
        <w:jc w:val="both"/>
        <w:rPr>
          <w:rFonts w:ascii="Times New Roman" w:eastAsia="Times New Roman" w:hAnsi="Times New Roman" w:cs="Times New Roman"/>
          <w:color w:val="FF0000"/>
          <w:sz w:val="24"/>
          <w:szCs w:val="24"/>
          <w:lang w:val="en-US"/>
        </w:rPr>
      </w:pPr>
    </w:p>
    <w:sectPr w:rsidR="00E43CA4" w:rsidRPr="00ED0042" w:rsidSect="00E43CA4">
      <w:pgSz w:w="11909" w:h="16834"/>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9A" w:rsidRDefault="005B379A" w:rsidP="00E43CA4">
      <w:pPr>
        <w:spacing w:line="240" w:lineRule="auto"/>
      </w:pPr>
      <w:r>
        <w:separator/>
      </w:r>
    </w:p>
  </w:endnote>
  <w:endnote w:type="continuationSeparator" w:id="0">
    <w:p w:rsidR="005B379A" w:rsidRDefault="005B379A" w:rsidP="00E43C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9A" w:rsidRDefault="005B379A" w:rsidP="00E43CA4">
      <w:pPr>
        <w:spacing w:line="240" w:lineRule="auto"/>
      </w:pPr>
      <w:r>
        <w:separator/>
      </w:r>
    </w:p>
  </w:footnote>
  <w:footnote w:type="continuationSeparator" w:id="0">
    <w:p w:rsidR="005B379A" w:rsidRDefault="005B379A" w:rsidP="00E43CA4">
      <w:pPr>
        <w:spacing w:line="240" w:lineRule="auto"/>
      </w:pPr>
      <w:r>
        <w:continuationSeparator/>
      </w:r>
    </w:p>
  </w:footnote>
  <w:footnote w:id="1">
    <w:p w:rsidR="00E43CA4" w:rsidRDefault="00AE4F9F">
      <w:pPr>
        <w:pStyle w:val="normal"/>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ED0042">
        <w:rPr>
          <w:rFonts w:ascii="Times New Roman" w:hAnsi="Times New Roman" w:cs="Times New Roman"/>
          <w:sz w:val="24"/>
          <w:szCs w:val="24"/>
          <w:vertAlign w:val="superscript"/>
        </w:rPr>
        <w:footnoteRef/>
      </w:r>
      <w:r w:rsidRPr="00ED00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Здесь, под г</w:t>
      </w:r>
      <w:r>
        <w:rPr>
          <w:rFonts w:ascii="Times New Roman" w:eastAsia="Times New Roman" w:hAnsi="Times New Roman" w:cs="Times New Roman"/>
          <w:color w:val="000000"/>
          <w:sz w:val="24"/>
          <w:szCs w:val="24"/>
          <w:highlight w:val="white"/>
        </w:rPr>
        <w:t>ражданским образованием авторы понимают такую систему, которая вкл</w:t>
      </w:r>
      <w:r>
        <w:rPr>
          <w:rFonts w:ascii="Times New Roman" w:eastAsia="Times New Roman" w:hAnsi="Times New Roman" w:cs="Times New Roman"/>
          <w:color w:val="000000"/>
          <w:sz w:val="24"/>
          <w:szCs w:val="24"/>
          <w:highlight w:val="white"/>
        </w:rPr>
        <w:t>ю</w:t>
      </w:r>
      <w:r>
        <w:rPr>
          <w:rFonts w:ascii="Times New Roman" w:eastAsia="Times New Roman" w:hAnsi="Times New Roman" w:cs="Times New Roman"/>
          <w:color w:val="000000"/>
          <w:sz w:val="24"/>
          <w:szCs w:val="24"/>
          <w:highlight w:val="white"/>
        </w:rPr>
        <w:t>чает в себя общественно-государственную и социально-ориентированную систему непр</w:t>
      </w:r>
      <w:r>
        <w:rPr>
          <w:rFonts w:ascii="Times New Roman" w:eastAsia="Times New Roman" w:hAnsi="Times New Roman" w:cs="Times New Roman"/>
          <w:color w:val="000000"/>
          <w:sz w:val="24"/>
          <w:szCs w:val="24"/>
          <w:highlight w:val="white"/>
        </w:rPr>
        <w:t>е</w:t>
      </w:r>
      <w:r>
        <w:rPr>
          <w:rFonts w:ascii="Times New Roman" w:eastAsia="Times New Roman" w:hAnsi="Times New Roman" w:cs="Times New Roman"/>
          <w:color w:val="000000"/>
          <w:sz w:val="24"/>
          <w:szCs w:val="24"/>
          <w:highlight w:val="white"/>
        </w:rPr>
        <w:t>рывного обучения и воспитания, направленную на формирование гражданской комп</w:t>
      </w:r>
      <w:r>
        <w:rPr>
          <w:rFonts w:ascii="Times New Roman" w:eastAsia="Times New Roman" w:hAnsi="Times New Roman" w:cs="Times New Roman"/>
          <w:color w:val="000000"/>
          <w:sz w:val="24"/>
          <w:szCs w:val="24"/>
          <w:highlight w:val="white"/>
        </w:rPr>
        <w:t>е</w:t>
      </w:r>
      <w:r>
        <w:rPr>
          <w:rFonts w:ascii="Times New Roman" w:eastAsia="Times New Roman" w:hAnsi="Times New Roman" w:cs="Times New Roman"/>
          <w:color w:val="000000"/>
          <w:sz w:val="24"/>
          <w:szCs w:val="24"/>
          <w:highlight w:val="white"/>
        </w:rPr>
        <w:t>тентности, демократической культуры, удовлетворение потребностей в социализации в интересах личности и гражданского общества (Прим. авт.).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734DA"/>
    <w:multiLevelType w:val="multilevel"/>
    <w:tmpl w:val="FC12F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characterSpacingControl w:val="doNotCompress"/>
  <w:footnotePr>
    <w:footnote w:id="-1"/>
    <w:footnote w:id="0"/>
  </w:footnotePr>
  <w:endnotePr>
    <w:endnote w:id="-1"/>
    <w:endnote w:id="0"/>
  </w:endnotePr>
  <w:compat/>
  <w:rsids>
    <w:rsidRoot w:val="00E43CA4"/>
    <w:rsid w:val="000C4C0F"/>
    <w:rsid w:val="004A3D98"/>
    <w:rsid w:val="005B379A"/>
    <w:rsid w:val="00AE4F9F"/>
    <w:rsid w:val="00C467E5"/>
    <w:rsid w:val="00E43CA4"/>
    <w:rsid w:val="00ED0042"/>
    <w:rsid w:val="00F6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E5"/>
  </w:style>
  <w:style w:type="paragraph" w:styleId="1">
    <w:name w:val="heading 1"/>
    <w:basedOn w:val="normal"/>
    <w:next w:val="normal"/>
    <w:rsid w:val="00E43CA4"/>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normal"/>
    <w:next w:val="normal"/>
    <w:rsid w:val="00E43CA4"/>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normal"/>
    <w:next w:val="normal"/>
    <w:rsid w:val="00E43CA4"/>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normal"/>
    <w:next w:val="normal"/>
    <w:rsid w:val="00E43CA4"/>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normal"/>
    <w:next w:val="normal"/>
    <w:rsid w:val="00E43CA4"/>
    <w:pPr>
      <w:keepNext/>
      <w:keepLines/>
      <w:pBdr>
        <w:top w:val="nil"/>
        <w:left w:val="nil"/>
        <w:bottom w:val="nil"/>
        <w:right w:val="nil"/>
        <w:between w:val="nil"/>
      </w:pBdr>
      <w:spacing w:before="240" w:after="80"/>
      <w:outlineLvl w:val="4"/>
    </w:pPr>
    <w:rPr>
      <w:color w:val="666666"/>
    </w:rPr>
  </w:style>
  <w:style w:type="paragraph" w:styleId="6">
    <w:name w:val="heading 6"/>
    <w:basedOn w:val="normal"/>
    <w:next w:val="normal"/>
    <w:rsid w:val="00E43CA4"/>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43CA4"/>
  </w:style>
  <w:style w:type="table" w:customStyle="1" w:styleId="TableNormal">
    <w:name w:val="Table Normal"/>
    <w:rsid w:val="00E43CA4"/>
    <w:tblPr>
      <w:tblCellMar>
        <w:top w:w="0" w:type="dxa"/>
        <w:left w:w="0" w:type="dxa"/>
        <w:bottom w:w="0" w:type="dxa"/>
        <w:right w:w="0" w:type="dxa"/>
      </w:tblCellMar>
    </w:tblPr>
  </w:style>
  <w:style w:type="paragraph" w:styleId="a3">
    <w:name w:val="Title"/>
    <w:basedOn w:val="normal"/>
    <w:next w:val="normal"/>
    <w:rsid w:val="00E43CA4"/>
    <w:pPr>
      <w:keepNext/>
      <w:keepLines/>
      <w:pBdr>
        <w:top w:val="nil"/>
        <w:left w:val="nil"/>
        <w:bottom w:val="nil"/>
        <w:right w:val="nil"/>
        <w:between w:val="nil"/>
      </w:pBdr>
      <w:spacing w:after="60"/>
    </w:pPr>
    <w:rPr>
      <w:color w:val="000000"/>
      <w:sz w:val="52"/>
      <w:szCs w:val="52"/>
    </w:rPr>
  </w:style>
  <w:style w:type="paragraph" w:styleId="a4">
    <w:name w:val="Subtitle"/>
    <w:basedOn w:val="normal"/>
    <w:next w:val="normal"/>
    <w:rsid w:val="00E43CA4"/>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ngkongfp.com/tag/education-bu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3334</Words>
  <Characters>19005</Characters>
  <Application>Microsoft Office Word</Application>
  <DocSecurity>0</DocSecurity>
  <Lines>158</Lines>
  <Paragraphs>44</Paragraphs>
  <ScaleCrop>false</ScaleCrop>
  <Company>Microsoft</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2021-10-17T11:35:00Z</dcterms:created>
  <dcterms:modified xsi:type="dcterms:W3CDTF">2021-10-17T11:43:00Z</dcterms:modified>
</cp:coreProperties>
</file>